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116"/>
        <w:gridCol w:w="172"/>
        <w:gridCol w:w="1262"/>
        <w:gridCol w:w="1071"/>
        <w:gridCol w:w="607"/>
        <w:gridCol w:w="346"/>
        <w:gridCol w:w="1389"/>
        <w:gridCol w:w="742"/>
        <w:gridCol w:w="2387"/>
        <w:gridCol w:w="982"/>
      </w:tblGrid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1515D0" w:rsidRDefault="001E21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6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1515D0" w:rsidRDefault="001E21AB" w:rsidP="005A71CF">
            <w:pPr>
              <w:pStyle w:val="Heading2"/>
              <w:rPr>
                <w:rFonts w:eastAsia="Times New Roman"/>
              </w:rPr>
            </w:pPr>
            <w:bookmarkStart w:id="1" w:name="_Toc365932663"/>
            <w:r w:rsidRPr="001515D0">
              <w:rPr>
                <w:rFonts w:eastAsia="Times New Roman"/>
              </w:rPr>
              <w:t>Ивана Р. Ћирковић-Миладиновић</w:t>
            </w:r>
            <w:bookmarkEnd w:id="1"/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Звање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Наставник страног језика</w:t>
            </w:r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 xml:space="preserve"> 1.10.2007.</w:t>
            </w:r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Енглески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</w:rPr>
              <w:t>Академска каријера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Избор у звање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2010.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Филолошке науке (</w:t>
            </w:r>
            <w:r w:rsidRPr="00E77F7A">
              <w:rPr>
                <w:lang w:val="sr-Cyrl-CS"/>
              </w:rPr>
              <w:t>Енглески језик са методиком</w:t>
            </w:r>
            <w:r>
              <w:rPr>
                <w:lang w:val="sr-Cyrl-CS"/>
              </w:rPr>
              <w:t xml:space="preserve"> наставе)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Докторат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Специјализација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Магистратура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29.9.2007.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School of Education, University of Nottingham, England, UK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Енглески језик са методком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Диплома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30.9.2004.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Факултет педагошких наука у Јагодини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Професор разредне наставе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E77F7A" w:rsidRDefault="001E21AB" w:rsidP="005A71CF">
            <w:pPr>
              <w:rPr>
                <w:b/>
                <w:lang w:val="ru-RU"/>
              </w:rPr>
            </w:pPr>
            <w:r w:rsidRPr="00E77F7A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77F7A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</w:t>
            </w:r>
            <w:r>
              <w:rPr>
                <w:b/>
                <w:iCs/>
                <w:lang w:val="ru-RU"/>
              </w:rPr>
              <w:t>и</w:t>
            </w:r>
            <w:r w:rsidRPr="00F04DCE">
              <w:rPr>
                <w:b/>
                <w:iCs/>
                <w:lang w:val="ru-RU"/>
              </w:rPr>
              <w:t>ја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1.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(Енглески језик)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5C0B96" w:rsidP="005A71CF">
            <w:pPr>
              <w:rPr>
                <w:lang w:val="en-US"/>
              </w:rPr>
            </w:pPr>
            <w:hyperlink r:id="rId6" w:history="1">
              <w:r w:rsidR="001E21AB" w:rsidRPr="005C0B96">
                <w:rPr>
                  <w:rStyle w:val="Hyperlink"/>
                  <w:lang w:val="sr-Cyrl-CS"/>
                </w:rPr>
                <w:t>Интегрисане језичке вештине 1 (</w:t>
              </w:r>
              <w:r w:rsidR="001E21AB" w:rsidRPr="005C0B96">
                <w:rPr>
                  <w:rStyle w:val="Hyperlink"/>
                  <w:lang w:val="en-US"/>
                </w:rPr>
                <w:t>B1)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5C0B96" w:rsidP="005A71CF">
            <w:pPr>
              <w:rPr>
                <w:lang w:val="sr-Cyrl-CS"/>
              </w:rPr>
            </w:pPr>
            <w:hyperlink r:id="rId7" w:history="1">
              <w:r w:rsidR="001E21AB" w:rsidRPr="005C0B96">
                <w:rPr>
                  <w:rStyle w:val="Hyperlink"/>
                  <w:lang w:val="sr-Cyrl-CS"/>
                </w:rPr>
                <w:t>Почетни енглески језик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5C0B96" w:rsidP="005A71CF">
            <w:pPr>
              <w:rPr>
                <w:lang w:val="sr-Cyrl-CS"/>
              </w:rPr>
            </w:pPr>
            <w:hyperlink r:id="rId8" w:history="1">
              <w:r w:rsidR="001E21AB" w:rsidRPr="005C0B96">
                <w:rPr>
                  <w:rStyle w:val="Hyperlink"/>
                  <w:lang w:val="sr-Cyrl-CS"/>
                </w:rPr>
                <w:t>Средњи енглески језик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5C0B96" w:rsidP="005A71CF">
            <w:pPr>
              <w:rPr>
                <w:lang w:val="en-US"/>
              </w:rPr>
            </w:pPr>
            <w:hyperlink r:id="rId9" w:history="1">
              <w:r w:rsidR="001E21AB" w:rsidRPr="005C0B96">
                <w:rPr>
                  <w:rStyle w:val="Hyperlink"/>
                  <w:lang w:val="sr-Cyrl-CS"/>
                </w:rPr>
                <w:t xml:space="preserve">Интегрисане језичке вештине </w:t>
              </w:r>
              <w:r w:rsidR="001E21AB" w:rsidRPr="005C0B96">
                <w:rPr>
                  <w:rStyle w:val="Hyperlink"/>
                  <w:lang w:val="en-US"/>
                </w:rPr>
                <w:t>2</w:t>
              </w:r>
              <w:r w:rsidR="001E21AB" w:rsidRPr="005C0B96">
                <w:rPr>
                  <w:rStyle w:val="Hyperlink"/>
                  <w:lang w:val="sr-Cyrl-CS"/>
                </w:rPr>
                <w:t xml:space="preserve"> (</w:t>
              </w:r>
              <w:r w:rsidR="001E21AB" w:rsidRPr="005C0B96">
                <w:rPr>
                  <w:rStyle w:val="Hyperlink"/>
                  <w:lang w:val="en-US"/>
                </w:rPr>
                <w:t>C1)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87339F" w:rsidRDefault="005C0B96" w:rsidP="005A71CF">
            <w:hyperlink r:id="rId10" w:history="1">
              <w:r w:rsidR="001E21AB" w:rsidRPr="005C0B96">
                <w:rPr>
                  <w:rStyle w:val="Hyperlink"/>
                </w:rPr>
                <w:t>Креативне активности у настави енглеског језика на млађем узрасту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9E6540">
              <w:t>Ćirković-Miladinović, I. (2009).</w:t>
            </w:r>
            <w:r w:rsidRPr="00E77F7A">
              <w:t xml:space="preserve"> Implications of discourse analysis in the language teaching context,U </w:t>
            </w:r>
            <w:r w:rsidRPr="00E77F7A">
              <w:rPr>
                <w:noProof/>
              </w:rPr>
              <w:t xml:space="preserve">zborniku radova </w:t>
            </w:r>
            <w:r w:rsidRPr="00E77F7A">
              <w:rPr>
                <w:i/>
                <w:noProof/>
              </w:rPr>
              <w:t xml:space="preserve">Jezik, književnost, identitet </w:t>
            </w:r>
            <w:r w:rsidRPr="00E77F7A">
              <w:rPr>
                <w:noProof/>
              </w:rPr>
              <w:t>(269-279)</w:t>
            </w:r>
            <w:r w:rsidRPr="00E77F7A">
              <w:rPr>
                <w:i/>
                <w:noProof/>
              </w:rPr>
              <w:t xml:space="preserve">, </w:t>
            </w:r>
            <w:r w:rsidRPr="00E77F7A">
              <w:rPr>
                <w:noProof/>
              </w:rPr>
              <w:t>Niš: Filozofski fakultet u Nišu.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(2010).</w:t>
            </w:r>
            <w:r w:rsidRPr="00E77F7A">
              <w:t xml:space="preserve"> The importance of changing personal attitudes in teaching and learning grammar in the EFL classroom U </w:t>
            </w:r>
            <w:r w:rsidRPr="00E77F7A">
              <w:rPr>
                <w:noProof/>
              </w:rPr>
              <w:t xml:space="preserve">Zborniku radova </w:t>
            </w:r>
            <w:r w:rsidRPr="00E77F7A">
              <w:rPr>
                <w:i/>
                <w:noProof/>
              </w:rPr>
              <w:t xml:space="preserve">Jezik, književnost promene </w:t>
            </w:r>
            <w:r w:rsidRPr="00E77F7A">
              <w:t>(</w:t>
            </w:r>
            <w:r w:rsidRPr="00E77F7A">
              <w:rPr>
                <w:lang w:val="sr-Cyrl-CS"/>
              </w:rPr>
              <w:t>302-310</w:t>
            </w:r>
            <w:r w:rsidRPr="00E77F7A">
              <w:t>)</w:t>
            </w:r>
            <w:r w:rsidRPr="00E77F7A">
              <w:rPr>
                <w:i/>
                <w:noProof/>
              </w:rPr>
              <w:t xml:space="preserve">, </w:t>
            </w:r>
            <w:r w:rsidRPr="00E77F7A">
              <w:rPr>
                <w:noProof/>
              </w:rPr>
              <w:t>Niš: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Filozofski fakultet u Nišu</w:t>
            </w:r>
            <w:r w:rsidRPr="00E77F7A"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Čutura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I.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Ćirković Miladinović I. (2011)</w:t>
            </w:r>
            <w:r>
              <w:rPr>
                <w:noProof/>
                <w:lang w:val="sr-Cyrl-CS"/>
              </w:rPr>
              <w:t>.</w:t>
            </w:r>
            <w:r w:rsidRPr="00E77F7A">
              <w:rPr>
                <w:noProof/>
              </w:rPr>
              <w:t xml:space="preserve"> O novijim anglicizmima u medijima U zborniku </w:t>
            </w:r>
            <w:r w:rsidRPr="00E77F7A">
              <w:rPr>
                <w:i/>
                <w:noProof/>
              </w:rPr>
              <w:t xml:space="preserve">Nauka i politika, </w:t>
            </w:r>
            <w:r w:rsidRPr="00E77F7A">
              <w:rPr>
                <w:noProof/>
              </w:rPr>
              <w:t>5</w:t>
            </w:r>
            <w:r>
              <w:rPr>
                <w:noProof/>
                <w:lang w:val="sr-Cyrl-CS"/>
              </w:rPr>
              <w:t>(</w:t>
            </w:r>
            <w:r w:rsidRPr="00E77F7A">
              <w:rPr>
                <w:noProof/>
              </w:rPr>
              <w:t>1</w:t>
            </w:r>
            <w:r>
              <w:rPr>
                <w:noProof/>
                <w:lang w:val="sr-Cyrl-CS"/>
              </w:rPr>
              <w:t>)</w:t>
            </w:r>
            <w:r w:rsidRPr="00E77F7A">
              <w:rPr>
                <w:noProof/>
              </w:rPr>
              <w:t>, 153-168. Univerzitet u Istočnom Sarajevu: Filozofski fakultet Pale.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FA14B2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Suzić, R., Dabić, T.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noProof/>
                <w:color w:val="0D0D0D"/>
              </w:rPr>
              <w:t>Ćirković-Miladinović, I.</w:t>
            </w:r>
            <w:r w:rsidRPr="00E77F7A">
              <w:rPr>
                <w:noProof/>
                <w:color w:val="0D0D0D"/>
                <w:lang w:val="sr-Cyrl-CS"/>
              </w:rPr>
              <w:t>(2013). Student –</w:t>
            </w:r>
            <w:r w:rsidRPr="00E77F7A">
              <w:rPr>
                <w:noProof/>
                <w:color w:val="0D0D0D"/>
              </w:rPr>
              <w:t>T</w:t>
            </w:r>
            <w:r w:rsidRPr="00E77F7A">
              <w:rPr>
                <w:noProof/>
                <w:color w:val="0D0D0D"/>
                <w:lang w:val="sr-Cyrl-CS"/>
              </w:rPr>
              <w:t>eacher</w:t>
            </w:r>
            <w:r w:rsidRPr="00E77F7A">
              <w:rPr>
                <w:noProof/>
                <w:color w:val="0D0D0D"/>
              </w:rPr>
              <w:t xml:space="preserve"> Communication in University Teaching. </w:t>
            </w:r>
            <w:r w:rsidRPr="00E77F7A">
              <w:rPr>
                <w:i/>
                <w:noProof/>
                <w:color w:val="0D0D0D"/>
              </w:rPr>
              <w:t>Sino – US English Teaching</w:t>
            </w:r>
            <w:r w:rsidRPr="00E77F7A">
              <w:rPr>
                <w:noProof/>
                <w:color w:val="0D0D0D"/>
              </w:rPr>
              <w:t>, 10</w:t>
            </w:r>
            <w:r>
              <w:rPr>
                <w:noProof/>
                <w:color w:val="0D0D0D"/>
                <w:lang w:val="sr-Cyrl-CS"/>
              </w:rPr>
              <w:t>(</w:t>
            </w:r>
            <w:r w:rsidRPr="00E77F7A">
              <w:rPr>
                <w:noProof/>
                <w:color w:val="0D0D0D"/>
              </w:rPr>
              <w:t>1</w:t>
            </w:r>
            <w:r>
              <w:rPr>
                <w:noProof/>
                <w:color w:val="0D0D0D"/>
                <w:lang w:val="sr-Cyrl-CS"/>
              </w:rPr>
              <w:t xml:space="preserve">), </w:t>
            </w:r>
            <w:r w:rsidRPr="00E77F7A">
              <w:rPr>
                <w:noProof/>
                <w:color w:val="0D0D0D"/>
              </w:rPr>
              <w:t>65-71. David Publishing Company.</w:t>
            </w:r>
            <w:r>
              <w:rPr>
                <w:noProof/>
                <w:color w:val="0D0D0D"/>
                <w:lang w:val="sr-Cyrl-CS"/>
              </w:rPr>
              <w:t xml:space="preserve"> </w:t>
            </w:r>
            <w:r w:rsidRPr="00E77F7A">
              <w:rPr>
                <w:noProof/>
                <w:color w:val="0D0D0D"/>
              </w:rPr>
              <w:t>ISSN 1539-8072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9E6540">
              <w:t xml:space="preserve">Ćirković-Miladinović, I. (2007). </w:t>
            </w:r>
            <w:r w:rsidRPr="00E77F7A">
              <w:t>Learning Strategies – Why do we need them?</w:t>
            </w:r>
            <w:r>
              <w:rPr>
                <w:lang w:val="sr-Cyrl-CS"/>
              </w:rPr>
              <w:t xml:space="preserve"> </w:t>
            </w:r>
            <w:r w:rsidRPr="00E77F7A">
              <w:t xml:space="preserve">U </w:t>
            </w:r>
            <w:r w:rsidRPr="00E77F7A">
              <w:rPr>
                <w:noProof/>
              </w:rPr>
              <w:t>Zborniku radova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i/>
                <w:noProof/>
              </w:rPr>
              <w:t>Jezik struke teorija i praksa</w:t>
            </w:r>
            <w:r>
              <w:rPr>
                <w:i/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382–387,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Beograd: Univerzitet u Beogradu.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  <w:color w:val="0D0D0D"/>
              </w:rPr>
              <w:t>Ćirković-Miladinović, I.</w:t>
            </w:r>
            <w:r>
              <w:rPr>
                <w:noProof/>
                <w:color w:val="0D0D0D"/>
                <w:lang w:val="sr-Cyrl-CS"/>
              </w:rPr>
              <w:t xml:space="preserve"> </w:t>
            </w:r>
            <w:r w:rsidRPr="00E77F7A">
              <w:rPr>
                <w:noProof/>
                <w:color w:val="0D0D0D"/>
              </w:rPr>
              <w:t xml:space="preserve">(2012). Primena afektivnih strategija za učenje stranog jezika na nematičnim fakultetima. U: Radić-Bojanić, B. (Ur.) </w:t>
            </w:r>
            <w:r w:rsidRPr="00E77F7A">
              <w:rPr>
                <w:i/>
                <w:noProof/>
                <w:color w:val="0D0D0D"/>
              </w:rPr>
              <w:t>Strategije i stilovi u nastavi engleskog jezika, tematski zbornik</w:t>
            </w:r>
            <w:r>
              <w:rPr>
                <w:i/>
                <w:noProof/>
                <w:color w:val="0D0D0D"/>
                <w:lang w:val="sr-Cyrl-CS"/>
              </w:rPr>
              <w:t xml:space="preserve">, </w:t>
            </w:r>
            <w:r w:rsidRPr="00E77F7A">
              <w:rPr>
                <w:noProof/>
                <w:color w:val="0D0D0D"/>
              </w:rPr>
              <w:t>73-90. Novi Sad: Filozofski fakultet.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proofErr w:type="spellStart"/>
            <w:r w:rsidRPr="009E6540">
              <w:rPr>
                <w:lang w:val="en-US"/>
              </w:rPr>
              <w:t>Ćirković-Miladinović</w:t>
            </w:r>
            <w:proofErr w:type="spellEnd"/>
            <w:r w:rsidRPr="009E6540">
              <w:rPr>
                <w:lang w:val="en-US"/>
              </w:rPr>
              <w:t>, I. (2009).</w:t>
            </w:r>
            <w:r w:rsidRPr="00E77F7A">
              <w:t xml:space="preserve"> Teaching Vocabulary.</w:t>
            </w:r>
            <w:r>
              <w:rPr>
                <w:lang w:val="sr-Cyrl-CS"/>
              </w:rPr>
              <w:t xml:space="preserve"> </w:t>
            </w:r>
            <w:r w:rsidRPr="00E77F7A">
              <w:t>U zborniku radova</w:t>
            </w:r>
            <w:r>
              <w:rPr>
                <w:lang w:val="sr-Cyrl-CS"/>
              </w:rPr>
              <w:t>,</w:t>
            </w:r>
            <w:r w:rsidRPr="00E77F7A">
              <w:t xml:space="preserve"> </w:t>
            </w:r>
            <w:r w:rsidRPr="00E77F7A">
              <w:rPr>
                <w:i/>
              </w:rPr>
              <w:t>Respecting Diversity in Teaching Young Learners</w:t>
            </w:r>
            <w:r>
              <w:rPr>
                <w:i/>
                <w:lang w:val="sr-Cyrl-CS"/>
              </w:rPr>
              <w:t xml:space="preserve">, </w:t>
            </w:r>
            <w:r w:rsidRPr="00E77F7A">
              <w:rPr>
                <w:lang w:val="sr-Cyrl-CS"/>
              </w:rPr>
              <w:t>61-67</w:t>
            </w:r>
            <w:r w:rsidRPr="00E77F7A">
              <w:t>, Special edition, Conference Proceedings, Jagodina: Pedagoški fakultet</w:t>
            </w:r>
            <w:r>
              <w:rPr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Miladinović, I.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(2012). Afektivni aspekti učenja engleskog jezika kao stranog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U zborniku radova sa III naučnog skupa mladih filologa Srbije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Savremena proučavanja jezika i književnosti, </w:t>
            </w:r>
            <w:r w:rsidRPr="00F443A8">
              <w:rPr>
                <w:noProof/>
                <w:lang w:val="sr-Cyrl-CS"/>
              </w:rPr>
              <w:t>(</w:t>
            </w:r>
            <w:r w:rsidRPr="00F443A8">
              <w:rPr>
                <w:noProof/>
              </w:rPr>
              <w:t>1</w:t>
            </w:r>
            <w:r>
              <w:rPr>
                <w:noProof/>
                <w:lang w:val="sr-Cyrl-CS"/>
              </w:rPr>
              <w:t>)</w:t>
            </w:r>
            <w:r w:rsidRPr="00F443A8">
              <w:rPr>
                <w:noProof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rPr>
                <w:noProof/>
              </w:rPr>
              <w:t>421-430. Kragujevac: Filološko-umetnički fakultet.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(2012). </w:t>
            </w:r>
            <w:r w:rsidRPr="00E77F7A">
              <w:rPr>
                <w:noProof/>
                <w:color w:val="000000"/>
              </w:rPr>
              <w:t>Poznavanje afektivnih strategija učenja – preduslov uspešne komunikacije“</w:t>
            </w:r>
            <w:r>
              <w:rPr>
                <w:noProof/>
                <w:color w:val="000000"/>
                <w:lang w:val="sr-Cyrl-CS"/>
              </w:rPr>
              <w:t>.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i/>
                <w:noProof/>
              </w:rPr>
              <w:t>Uzdanica</w:t>
            </w:r>
            <w:r>
              <w:rPr>
                <w:i/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t>9</w:t>
            </w:r>
            <w:r>
              <w:rPr>
                <w:lang w:val="sr-Cyrl-CS"/>
              </w:rPr>
              <w:t>(</w:t>
            </w:r>
            <w:r w:rsidRPr="00E77F7A">
              <w:t xml:space="preserve"> 1</w:t>
            </w:r>
            <w:r>
              <w:rPr>
                <w:lang w:val="sr-Cyrl-CS"/>
              </w:rPr>
              <w:t>)</w:t>
            </w:r>
            <w:r w:rsidRPr="00E77F7A">
              <w:t>, 227</w:t>
            </w:r>
            <w:r w:rsidRPr="00E77F7A">
              <w:rPr>
                <w:lang w:val="sr-Cyrl-CS"/>
              </w:rPr>
              <w:t>-</w:t>
            </w:r>
            <w:r w:rsidRPr="00E77F7A">
              <w:t>239</w:t>
            </w:r>
            <w:r w:rsidRPr="00E77F7A">
              <w:rPr>
                <w:lang w:val="sr-Cyrl-CS"/>
              </w:rPr>
              <w:t xml:space="preserve">. </w:t>
            </w:r>
            <w:r w:rsidRPr="00E77F7A">
              <w:rPr>
                <w:noProof/>
              </w:rPr>
              <w:t>Jagodina: Pedagoški fakultet</w:t>
            </w:r>
            <w:r>
              <w:rPr>
                <w:noProof/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(2011). Afektivne strategije učenja engleskog jezika</w:t>
            </w:r>
            <w:r>
              <w:rPr>
                <w:noProof/>
                <w:lang w:val="sr-Cyrl-CS"/>
              </w:rPr>
              <w:t>.</w:t>
            </w:r>
            <w:r w:rsidRPr="00E77F7A">
              <w:rPr>
                <w:i/>
                <w:noProof/>
              </w:rPr>
              <w:t xml:space="preserve"> Uzdanica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t>8</w:t>
            </w:r>
            <w:r>
              <w:rPr>
                <w:lang w:val="sr-Cyrl-CS"/>
              </w:rPr>
              <w:t>(</w:t>
            </w:r>
            <w:r w:rsidRPr="00E77F7A">
              <w:t>1</w:t>
            </w:r>
            <w:r>
              <w:rPr>
                <w:lang w:val="sr-Cyrl-CS"/>
              </w:rPr>
              <w:t>)</w:t>
            </w:r>
            <w:r w:rsidRPr="00E77F7A">
              <w:t>, 43</w:t>
            </w:r>
            <w:r w:rsidRPr="00E77F7A">
              <w:rPr>
                <w:lang w:val="sr-Cyrl-CS"/>
              </w:rPr>
              <w:t>-</w:t>
            </w:r>
            <w:r w:rsidRPr="00E77F7A">
              <w:t>54</w:t>
            </w:r>
            <w:r w:rsidRPr="00E77F7A">
              <w:rPr>
                <w:lang w:val="sr-Cyrl-CS"/>
              </w:rPr>
              <w:t xml:space="preserve">. </w:t>
            </w:r>
            <w:r w:rsidRPr="00E77F7A">
              <w:rPr>
                <w:noProof/>
              </w:rPr>
              <w:t>Jagodina: Pedagoški fakultet</w:t>
            </w:r>
            <w:r>
              <w:rPr>
                <w:noProof/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Укупан број цитата</w:t>
            </w:r>
          </w:p>
        </w:tc>
        <w:tc>
          <w:tcPr>
            <w:tcW w:w="6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Укупан број радова са </w:t>
            </w:r>
            <w:r w:rsidRPr="00F443A8">
              <w:t>SCI</w:t>
            </w:r>
            <w:r w:rsidRPr="00E77F7A">
              <w:rPr>
                <w:lang w:val="sr-Cyrl-CS"/>
              </w:rPr>
              <w:t xml:space="preserve"> (</w:t>
            </w:r>
            <w:r w:rsidRPr="00F443A8">
              <w:t>SSCI</w:t>
            </w:r>
            <w:r w:rsidRPr="00E77F7A">
              <w:rPr>
                <w:lang w:val="sr-Cyrl-CS"/>
              </w:rPr>
              <w:t>) листе</w:t>
            </w:r>
          </w:p>
        </w:tc>
        <w:tc>
          <w:tcPr>
            <w:tcW w:w="6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t>Тренутно у</w:t>
            </w:r>
            <w:r w:rsidRPr="00E77F7A">
              <w:rPr>
                <w:lang w:val="sr-Cyrl-CS"/>
              </w:rPr>
              <w:t>чешће на пројектима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Домаћи</w:t>
            </w:r>
          </w:p>
          <w:p w:rsidR="001E21AB" w:rsidRPr="00E77F7A" w:rsidRDefault="001E21AB" w:rsidP="005A71CF"/>
        </w:tc>
        <w:tc>
          <w:tcPr>
            <w:tcW w:w="4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Међународни</w:t>
            </w:r>
          </w:p>
          <w:p w:rsidR="001E21AB" w:rsidRPr="00E77F7A" w:rsidRDefault="001E21AB" w:rsidP="005A71CF">
            <w:r w:rsidRPr="00E77F7A">
              <w:rPr>
                <w:lang w:val="sr-Cyrl-CS"/>
              </w:rPr>
              <w:t xml:space="preserve">ТЕМПУС пројекат </w:t>
            </w:r>
            <w:r w:rsidRPr="00E77F7A">
              <w:rPr>
                <w:i/>
                <w:lang w:val="sr-Cyrl-CS"/>
              </w:rPr>
              <w:t xml:space="preserve">Curriculum Reform in Teacher Education </w:t>
            </w:r>
            <w:r w:rsidRPr="00E77F7A">
              <w:rPr>
                <w:lang w:val="sr-Cyrl-CS"/>
              </w:rPr>
              <w:t>(</w:t>
            </w:r>
            <w:r w:rsidRPr="00E77F7A">
              <w:t>CRTE</w:t>
            </w:r>
            <w:r w:rsidRPr="00E77F7A">
              <w:rPr>
                <w:lang w:val="sr-Cyrl-CS"/>
              </w:rPr>
              <w:t>)</w:t>
            </w:r>
            <w:r w:rsidRPr="00E77F7A">
              <w:t xml:space="preserve"> бројCD_JEP-41074-2006 (RS)</w:t>
            </w:r>
          </w:p>
          <w:p w:rsidR="001E21AB" w:rsidRPr="00E77F7A" w:rsidRDefault="001E21AB" w:rsidP="005A71CF">
            <w:pPr>
              <w:widowControl/>
              <w:autoSpaceDE/>
              <w:autoSpaceDN/>
              <w:adjustRightInd/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ТЕМПУС пројекат </w:t>
            </w:r>
            <w:r w:rsidRPr="00E77F7A">
              <w:rPr>
                <w:i/>
                <w:lang w:val="en-US" w:eastAsia="en-US"/>
              </w:rPr>
              <w:t>Developing Human Rights Education at the Heart of Higher Education</w:t>
            </w:r>
            <w:r w:rsidRPr="00E77F7A">
              <w:rPr>
                <w:lang w:val="en-US" w:eastAsia="en-US"/>
              </w:rPr>
              <w:t xml:space="preserve">, </w:t>
            </w:r>
            <w:r w:rsidRPr="00E77F7A">
              <w:rPr>
                <w:lang w:eastAsia="en-US"/>
              </w:rPr>
              <w:t xml:space="preserve">број </w:t>
            </w:r>
            <w:r w:rsidRPr="00E77F7A">
              <w:rPr>
                <w:lang w:val="en-US" w:eastAsia="en-US"/>
              </w:rPr>
              <w:t>-517319-TEMPUS-1-2011-1-UK-TEMPUS-JPCR</w:t>
            </w:r>
          </w:p>
        </w:tc>
      </w:tr>
      <w:tr w:rsidR="001E21AB" w:rsidRPr="00E77F7A" w:rsidTr="005A71CF">
        <w:trPr>
          <w:trHeight w:val="517"/>
        </w:trPr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Усавршавања </w:t>
            </w: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widowControl/>
              <w:autoSpaceDE/>
              <w:autoSpaceDN/>
              <w:adjustRightInd/>
              <w:spacing w:after="200"/>
              <w:rPr>
                <w:rFonts w:eastAsia="Times New Roman"/>
                <w:lang w:val="sr-Cyrl-CS" w:eastAsia="en-US"/>
              </w:rPr>
            </w:pPr>
            <w:r w:rsidRPr="00E77F7A">
              <w:rPr>
                <w:rFonts w:eastAsia="Times New Roman"/>
                <w:b/>
                <w:lang w:eastAsia="en-US"/>
              </w:rPr>
              <w:t xml:space="preserve">2006-2007. </w:t>
            </w:r>
            <w:r w:rsidRPr="00E77F7A">
              <w:rPr>
                <w:rFonts w:eastAsia="Times New Roman"/>
                <w:noProof/>
                <w:lang w:val="sr-Cyrl-CS" w:eastAsia="en-US"/>
              </w:rPr>
              <w:t xml:space="preserve">Матер студије на факултету </w:t>
            </w:r>
            <w:r w:rsidRPr="00E77F7A">
              <w:rPr>
                <w:rFonts w:eastAsia="Times New Roman"/>
                <w:noProof/>
                <w:lang w:eastAsia="en-US"/>
              </w:rPr>
              <w:t>School of Education</w:t>
            </w:r>
            <w:r w:rsidRPr="00E77F7A">
              <w:rPr>
                <w:rFonts w:eastAsia="Times New Roman"/>
                <w:noProof/>
                <w:lang w:val="sr-Cyrl-CS" w:eastAsia="en-US"/>
              </w:rPr>
              <w:t xml:space="preserve">, </w:t>
            </w:r>
            <w:r w:rsidRPr="00E77F7A">
              <w:rPr>
                <w:rFonts w:eastAsia="Times New Roman"/>
                <w:noProof/>
                <w:lang w:eastAsia="en-US"/>
              </w:rPr>
              <w:t xml:space="preserve">Nottingham University </w:t>
            </w:r>
            <w:r w:rsidRPr="00E77F7A">
              <w:rPr>
                <w:rFonts w:eastAsia="Times New Roman"/>
                <w:noProof/>
                <w:lang w:val="sr-Cyrl-CS" w:eastAsia="en-US"/>
              </w:rPr>
              <w:t>(Универзитет у Нотингему), Енглеска, УК; Смер: Методика наставе Енглеског језик</w:t>
            </w:r>
            <w:r w:rsidRPr="00E77F7A">
              <w:rPr>
                <w:rFonts w:eastAsia="Times New Roman"/>
                <w:lang w:val="sr-Cyrl-CS" w:eastAsia="en-US"/>
              </w:rPr>
              <w:t>а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Други подаци</w:t>
            </w:r>
          </w:p>
        </w:tc>
      </w:tr>
    </w:tbl>
    <w:p w:rsidR="00F75EB4" w:rsidRPr="001E21AB" w:rsidRDefault="00F75EB4" w:rsidP="001E21AB"/>
    <w:sectPr w:rsidR="00F75EB4" w:rsidRPr="001E21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E5441"/>
    <w:rsid w:val="003262D0"/>
    <w:rsid w:val="0036345E"/>
    <w:rsid w:val="003C4329"/>
    <w:rsid w:val="004B407A"/>
    <w:rsid w:val="005C0B96"/>
    <w:rsid w:val="005E134D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C0B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C0B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44.%20Srednji_engleski_jezik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7.%20Pocetni_engleski_jezik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67.%20Integrisane_jezicke_vestine_1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../Tabele/Tabela%205.2/103.%20Kreativne_aktivnosti_u_nastavi_engleskog_jezika_na_mladjem_uzrastu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../Tabele/Tabela%205.2/73.%20Integrisane_jezicke_vestine_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2013-09-24T09:32:00Z</dcterms:created>
  <dcterms:modified xsi:type="dcterms:W3CDTF">2013-10-01T10:17:00Z</dcterms:modified>
</cp:coreProperties>
</file>